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重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2019N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026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miniSAR微小卫星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关键技术研发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eastAsia="仿宋_GB2312" w:cs="仿宋_GB2312"/>
          <w:lang w:val="en-US"/>
        </w:rPr>
      </w:pPr>
      <w:r>
        <w:rPr>
          <w:rFonts w:hint="eastAsia" w:ascii="仿宋_GB2312" w:hAnsi="仿宋_GB2312" w:eastAsia="仿宋_GB2312" w:cs="仿宋_GB2312"/>
        </w:rPr>
        <w:t>一、领域：</w:t>
      </w:r>
      <w:r>
        <w:rPr>
          <w:rFonts w:hint="eastAsia" w:ascii="仿宋_GB2312" w:hAnsi="仿宋_GB2312" w:cs="仿宋_GB2312"/>
          <w:shd w:val="clear" w:color="auto" w:fill="auto"/>
          <w:lang w:eastAsia="zh-CN"/>
        </w:rPr>
        <w:t>航空航天</w:t>
      </w:r>
      <w:r>
        <w:rPr>
          <w:rFonts w:hint="eastAsia" w:ascii="仿宋_GB2312" w:hAnsi="仿宋_GB2312" w:cs="仿宋_GB2312"/>
          <w:shd w:val="clear" w:color="auto" w:fill="auto"/>
          <w:lang w:val="en-US" w:eastAsia="zh-CN"/>
        </w:rPr>
        <w:t>-航天技术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二、主要研发内容：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</w:rPr>
        <w:t>（一）</w:t>
      </w:r>
      <w:r>
        <w:rPr>
          <w:rFonts w:hint="eastAsia" w:ascii="仿宋_GB2312" w:hAnsi="仿宋_GB2312" w:cs="仿宋_GB2312"/>
          <w:lang w:eastAsia="zh-CN"/>
        </w:rPr>
        <w:t>重轨干涉</w:t>
      </w:r>
      <w:r>
        <w:rPr>
          <w:rFonts w:hint="eastAsia" w:ascii="仿宋_GB2312" w:hAnsi="仿宋_GB2312" w:cs="仿宋_GB2312"/>
          <w:lang w:val="en-US" w:eastAsia="zh-CN"/>
        </w:rPr>
        <w:t>SAR卫星精密轨道控制技术</w:t>
      </w:r>
      <w:r>
        <w:rPr>
          <w:rFonts w:hint="eastAsia" w:ascii="仿宋_GB2312" w:hAnsi="仿宋_GB2312" w:eastAsia="仿宋_GB2312" w:cs="仿宋_GB2312"/>
        </w:rPr>
        <w:t>的</w:t>
      </w:r>
      <w:r>
        <w:rPr>
          <w:rFonts w:hint="eastAsia" w:ascii="仿宋_GB2312" w:hAnsi="仿宋_GB2312" w:eastAsia="仿宋_GB2312" w:cs="仿宋_GB2312"/>
          <w:lang w:eastAsia="zh-CN"/>
        </w:rPr>
        <w:t>研</w:t>
      </w:r>
      <w:r>
        <w:rPr>
          <w:rFonts w:hint="eastAsia" w:ascii="仿宋_GB2312" w:hAnsi="仿宋_GB2312" w:eastAsia="仿宋_GB2312" w:cs="仿宋_GB2312"/>
        </w:rPr>
        <w:t>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（二）</w:t>
      </w:r>
      <w:r>
        <w:rPr>
          <w:rFonts w:hint="eastAsia" w:ascii="仿宋_GB2312" w:hAnsi="仿宋_GB2312" w:cs="仿宋_GB2312"/>
          <w:lang w:val="en-US" w:eastAsia="zh-CN"/>
        </w:rPr>
        <w:t>miniSAR平台载荷一体化集成设计</w:t>
      </w:r>
      <w:r>
        <w:rPr>
          <w:rFonts w:hint="eastAsia" w:ascii="仿宋_GB2312" w:hAnsi="仿宋_GB2312" w:eastAsia="仿宋_GB2312" w:cs="仿宋_GB231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（三）</w:t>
      </w:r>
      <w:r>
        <w:rPr>
          <w:rFonts w:hint="eastAsia" w:ascii="仿宋_GB2312" w:hAnsi="仿宋_GB2312" w:cs="仿宋_GB2312"/>
          <w:lang w:eastAsia="zh-CN"/>
        </w:rPr>
        <w:t>星上自主任务规划与管理技术</w:t>
      </w:r>
      <w:r>
        <w:rPr>
          <w:rFonts w:hint="eastAsia" w:ascii="仿宋_GB2312" w:hAnsi="仿宋_GB2312" w:eastAsia="仿宋_GB2312" w:cs="仿宋_GB2312"/>
        </w:rPr>
        <w:t>的</w:t>
      </w:r>
      <w:r>
        <w:rPr>
          <w:rFonts w:hint="eastAsia" w:ascii="仿宋_GB2312" w:hAnsi="仿宋_GB2312" w:eastAsia="仿宋_GB2312" w:cs="仿宋_GB2312"/>
          <w:lang w:eastAsia="zh-CN"/>
        </w:rPr>
        <w:t>研</w:t>
      </w:r>
      <w:r>
        <w:rPr>
          <w:rFonts w:hint="eastAsia" w:ascii="仿宋_GB2312" w:hAnsi="仿宋_GB2312" w:eastAsia="仿宋_GB2312" w:cs="仿宋_GB2312"/>
        </w:rPr>
        <w:t>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（四）</w:t>
      </w:r>
      <w:r>
        <w:rPr>
          <w:rFonts w:hint="eastAsia" w:ascii="仿宋_GB2312" w:hAnsi="仿宋_GB2312" w:cs="仿宋_GB2312"/>
          <w:lang w:eastAsia="zh-CN"/>
        </w:rPr>
        <w:t>轻小型载荷样机的研发与性能测试</w:t>
      </w:r>
      <w:r>
        <w:rPr>
          <w:rFonts w:hint="eastAsia" w:ascii="仿宋_GB2312" w:hAnsi="仿宋_GB2312" w:cs="仿宋_GB231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三、项目考核指标（项目执行期内）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（一）经济指标：实现销售收入≥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2000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（二）学术指标：申请专利≥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件，其中发明专利≥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件</w:t>
      </w:r>
      <w:r>
        <w:rPr>
          <w:rFonts w:hint="eastAsia" w:ascii="仿宋_GB2312" w:hAnsi="仿宋_GB2312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（三）技术指标：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</w:rPr>
        <w:t>1．</w:t>
      </w:r>
      <w:r>
        <w:rPr>
          <w:rFonts w:hint="eastAsia" w:ascii="仿宋_GB2312" w:hAnsi="仿宋_GB2312" w:cs="仿宋_GB2312"/>
          <w:lang w:val="en-US" w:eastAsia="zh-CN"/>
        </w:rPr>
        <w:t>SAR成像性能：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入射角：15-45°</w:t>
      </w:r>
      <w:r>
        <w:rPr>
          <w:rFonts w:hint="eastAsia" w:ascii="仿宋_GB2312" w:hAnsi="仿宋_GB2312" w:cs="仿宋_GB231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成像条带模式</w:t>
      </w:r>
      <w:r>
        <w:rPr>
          <w:rFonts w:hint="eastAsia" w:ascii="仿宋_GB2312" w:hAnsi="仿宋_GB2312" w:cs="仿宋_GB2312"/>
          <w:lang w:val="en-US" w:eastAsia="zh-CN"/>
        </w:rPr>
        <w:t>下的</w:t>
      </w:r>
      <w:r>
        <w:rPr>
          <w:rFonts w:hint="eastAsia" w:ascii="仿宋_GB2312" w:hAnsi="仿宋_GB2312" w:eastAsia="仿宋_GB2312" w:cs="仿宋_GB2312"/>
          <w:lang w:val="en-US" w:eastAsia="zh-CN"/>
        </w:rPr>
        <w:t>分辨率：2m</w:t>
      </w:r>
      <w:r>
        <w:rPr>
          <w:rFonts w:hint="eastAsia" w:ascii="仿宋_GB2312" w:hAnsi="仿宋_GB2312" w:cs="仿宋_GB231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lang w:val="en-US" w:eastAsia="zh-CN"/>
        </w:rPr>
        <w:t>幅宽≥20km</w:t>
      </w:r>
      <w:r>
        <w:rPr>
          <w:rFonts w:hint="eastAsia" w:ascii="仿宋_GB2312" w:hAnsi="仿宋_GB2312" w:cs="仿宋_GB231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成像聚束模式</w:t>
      </w:r>
      <w:r>
        <w:rPr>
          <w:rFonts w:hint="eastAsia" w:ascii="仿宋_GB2312" w:hAnsi="仿宋_GB2312" w:cs="仿宋_GB2312"/>
          <w:lang w:val="en-US" w:eastAsia="zh-CN"/>
        </w:rPr>
        <w:t>下的</w:t>
      </w:r>
      <w:r>
        <w:rPr>
          <w:rFonts w:hint="eastAsia" w:ascii="仿宋_GB2312" w:hAnsi="仿宋_GB2312" w:eastAsia="仿宋_GB2312" w:cs="仿宋_GB2312"/>
          <w:lang w:val="en-US" w:eastAsia="zh-CN"/>
        </w:rPr>
        <w:t>分辨率：1m</w:t>
      </w:r>
      <w:r>
        <w:rPr>
          <w:rFonts w:hint="eastAsia" w:ascii="仿宋_GB2312" w:hAnsi="仿宋_GB2312" w:cs="仿宋_GB231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lang w:val="en-US" w:eastAsia="zh-CN"/>
        </w:rPr>
        <w:t>幅宽≥10km;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NESZ≤-20dB</w:t>
      </w:r>
      <w:r>
        <w:rPr>
          <w:rFonts w:hint="eastAsia" w:ascii="仿宋_GB2312" w:hAnsi="仿宋_GB2312" w:cs="仿宋_GB231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lang w:val="en-US" w:eastAsia="zh-CN"/>
        </w:rPr>
        <w:t>模糊度≤-20dB</w:t>
      </w:r>
      <w:r>
        <w:rPr>
          <w:rFonts w:hint="eastAsia" w:ascii="仿宋_GB2312" w:hAnsi="仿宋_GB2312" w:cs="仿宋_GB231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280" w:leftChars="200" w:hanging="640" w:hangingChars="200"/>
        <w:textAlignment w:val="auto"/>
        <w:rPr>
          <w:rFonts w:hint="eastAsia" w:ascii="仿宋_GB2312" w:hAnsi="仿宋_GB2312" w:cs="仿宋_GB2312"/>
          <w:lang w:eastAsia="zh-CN"/>
        </w:rPr>
      </w:pPr>
      <w:r>
        <w:rPr>
          <w:rFonts w:hint="eastAsia" w:ascii="仿宋_GB2312" w:hAnsi="仿宋_GB2312" w:cs="仿宋_GB2312"/>
          <w:lang w:eastAsia="zh-CN"/>
        </w:rPr>
        <w:t>姿态控制精度：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40" w:leftChars="0"/>
        <w:textAlignment w:val="auto"/>
        <w:rPr>
          <w:rFonts w:hint="eastAsia" w:ascii="仿宋_GB2312" w:hAnsi="仿宋_GB2312" w:cs="仿宋_GB2312"/>
          <w:lang w:eastAsia="zh-CN"/>
        </w:rPr>
      </w:pPr>
      <w:r>
        <w:rPr>
          <w:rFonts w:hint="eastAsia" w:ascii="仿宋_GB2312" w:hAnsi="仿宋_GB2312" w:cs="仿宋_GB2312"/>
          <w:lang w:eastAsia="zh-CN"/>
        </w:rPr>
        <w:t>三轴姿态指向精度</w:t>
      </w:r>
      <w:r>
        <w:rPr>
          <w:rFonts w:hint="eastAsia" w:ascii="仿宋_GB2312" w:hAnsi="仿宋_GB2312" w:eastAsia="仿宋_GB2312" w:cs="仿宋_GB2312"/>
          <w:lang w:val="en-US" w:eastAsia="zh-CN"/>
        </w:rPr>
        <w:t>≤-0.04°</w:t>
      </w:r>
      <w:r>
        <w:rPr>
          <w:rFonts w:hint="eastAsia" w:ascii="仿宋_GB2312" w:hAnsi="仿宋_GB2312" w:cs="仿宋_GB2312"/>
          <w:lang w:val="en-US" w:eastAsia="zh-CN"/>
        </w:rPr>
        <w:t>（3σ）；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40" w:leftChars="0"/>
        <w:textAlignment w:val="auto"/>
        <w:rPr>
          <w:rFonts w:hint="eastAsia" w:ascii="仿宋_GB2312" w:hAnsi="仿宋_GB2312" w:cs="仿宋_GB2312"/>
          <w:lang w:eastAsia="zh-CN"/>
        </w:rPr>
      </w:pPr>
      <w:r>
        <w:rPr>
          <w:rFonts w:hint="eastAsia" w:ascii="仿宋_GB2312" w:hAnsi="仿宋_GB2312" w:cs="仿宋_GB2312"/>
          <w:lang w:eastAsia="zh-CN"/>
        </w:rPr>
        <w:t>三轴姿态测量精度</w:t>
      </w:r>
      <w:r>
        <w:rPr>
          <w:rFonts w:hint="eastAsia" w:ascii="仿宋_GB2312" w:hAnsi="仿宋_GB2312" w:eastAsia="仿宋_GB2312" w:cs="仿宋_GB2312"/>
          <w:lang w:val="en-US" w:eastAsia="zh-CN"/>
        </w:rPr>
        <w:t>≤-0.0</w:t>
      </w:r>
      <w:r>
        <w:rPr>
          <w:rFonts w:hint="eastAsia" w:ascii="仿宋_GB2312" w:hAnsi="仿宋_GB2312" w:cs="仿宋_GB231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lang w:val="en-US" w:eastAsia="zh-CN"/>
        </w:rPr>
        <w:t>°</w:t>
      </w:r>
      <w:r>
        <w:rPr>
          <w:rFonts w:hint="eastAsia" w:ascii="仿宋_GB2312" w:hAnsi="仿宋_GB2312" w:cs="仿宋_GB2312"/>
          <w:lang w:val="en-US" w:eastAsia="zh-CN"/>
        </w:rPr>
        <w:t>（3σ）；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40" w:leftChars="0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cs="仿宋_GB2312"/>
          <w:lang w:eastAsia="zh-CN"/>
        </w:rPr>
        <w:t>三轴姿态指向精度</w:t>
      </w:r>
      <w:r>
        <w:rPr>
          <w:rFonts w:hint="eastAsia" w:ascii="仿宋_GB2312" w:hAnsi="仿宋_GB2312" w:eastAsia="仿宋_GB2312" w:cs="仿宋_GB2312"/>
          <w:lang w:val="en-US" w:eastAsia="zh-CN"/>
        </w:rPr>
        <w:t>≤-0.0</w:t>
      </w:r>
      <w:r>
        <w:rPr>
          <w:rFonts w:hint="eastAsia" w:ascii="仿宋_GB2312" w:hAnsi="仿宋_GB2312" w:cs="仿宋_GB2312"/>
          <w:lang w:val="en-US" w:eastAsia="zh-CN"/>
        </w:rPr>
        <w:t>01</w:t>
      </w:r>
      <w:r>
        <w:rPr>
          <w:rFonts w:hint="eastAsia" w:ascii="仿宋_GB2312" w:hAnsi="仿宋_GB2312" w:eastAsia="仿宋_GB2312" w:cs="仿宋_GB2312"/>
          <w:lang w:val="en-US" w:eastAsia="zh-CN"/>
        </w:rPr>
        <w:t>°</w:t>
      </w:r>
      <w:r>
        <w:rPr>
          <w:rFonts w:hint="eastAsia" w:ascii="仿宋_GB2312" w:hAnsi="仿宋_GB2312" w:cs="仿宋_GB2312"/>
          <w:lang w:val="en-US" w:eastAsia="zh-CN"/>
        </w:rPr>
        <w:t>（3σ）</w:t>
      </w:r>
      <w:r>
        <w:rPr>
          <w:rFonts w:hint="eastAsia" w:ascii="仿宋_GB2312" w:hAnsi="仿宋_GB2312" w:cs="仿宋_GB231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280" w:leftChars="200" w:hanging="640" w:hangingChars="200"/>
        <w:textAlignment w:val="auto"/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数传速率：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300Mbps；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280" w:leftChars="200" w:hanging="640" w:hangingChars="200"/>
        <w:textAlignment w:val="auto"/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卫星具备重轨干涉测量能力；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280" w:leftChars="200" w:hanging="640" w:hangingChars="200"/>
        <w:textAlignment w:val="auto"/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卫星质量</w:t>
      </w:r>
      <w:r>
        <w:rPr>
          <w:rFonts w:hint="eastAsia" w:ascii="仿宋_GB2312" w:hAnsi="仿宋_GB2312" w:eastAsia="仿宋_GB2312" w:cs="仿宋_GB2312"/>
          <w:lang w:val="en-US" w:eastAsia="zh-CN"/>
        </w:rPr>
        <w:t>≤</w:t>
      </w:r>
      <w:r>
        <w:rPr>
          <w:rFonts w:hint="eastAsia" w:ascii="仿宋_GB2312" w:hAnsi="仿宋_GB2312" w:cs="仿宋_GB2312"/>
          <w:lang w:val="en-US" w:eastAsia="zh-CN"/>
        </w:rPr>
        <w:t>180kg；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280" w:leftChars="200" w:hanging="640" w:hangingChars="200"/>
        <w:textAlignment w:val="auto"/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卫星设计寿命</w:t>
      </w:r>
      <w:r>
        <w:rPr>
          <w:rFonts w:hint="eastAsia" w:ascii="仿宋_GB2312" w:hAnsi="仿宋_GB2312" w:eastAsia="仿宋_GB2312" w:cs="仿宋_GB2312"/>
          <w:lang w:val="en-US" w:eastAsia="zh-CN"/>
        </w:rPr>
        <w:t>≥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8" w:firstLineChars="62"/>
        <w:textAlignment w:val="auto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32"/>
        </w:rPr>
        <w:t>四、项目实施期限：3年</w:t>
      </w:r>
      <w:r>
        <w:rPr>
          <w:rFonts w:hint="eastAsia" w:ascii="仿宋_GB2312" w:hAnsi="仿宋_GB2312" w:cs="仿宋_GB231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8" w:firstLineChars="62"/>
        <w:textAlignment w:val="auto"/>
      </w:pPr>
      <w:r>
        <w:rPr>
          <w:rFonts w:hint="eastAsia" w:ascii="仿宋_GB2312" w:hAnsi="仿宋_GB2312" w:eastAsia="仿宋_GB2312" w:cs="仿宋_GB2312"/>
        </w:rPr>
        <w:t>五、资助资金：</w:t>
      </w:r>
      <w:r>
        <w:rPr>
          <w:rFonts w:hint="eastAsia" w:ascii="仿宋_GB2312" w:hAnsi="仿宋_GB2312" w:cs="仿宋_GB2312"/>
          <w:lang w:eastAsia="zh-CN"/>
        </w:rPr>
        <w:t>不超过800万元</w:t>
      </w:r>
      <w:r>
        <w:rPr>
          <w:rFonts w:hint="eastAsia" w:ascii="仿宋_GB2312" w:hAnsi="仿宋_GB2312" w:eastAsia="仿宋_GB2312" w:cs="仿宋_GB231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87B0E"/>
    <w:multiLevelType w:val="singleLevel"/>
    <w:tmpl w:val="72387B0E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0059A6"/>
    <w:rsid w:val="68005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2019-07-16T08:07:00Z</dcterms:created>
  <dc:creator>张智勇</dc:creator>
  <cp:lastModifiedBy>张智勇</cp:lastModifiedBy>
  <dcterms:modified xsi:type="dcterms:W3CDTF">2019-07-16T08:08:38Z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